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8EA" w:rsidRPr="007B0161" w:rsidRDefault="009648EA" w:rsidP="009648EA">
      <w:pPr>
        <w:spacing w:after="0" w:line="240" w:lineRule="auto"/>
        <w:jc w:val="center"/>
        <w:rPr>
          <w:rFonts w:ascii="Book Antiqua" w:hAnsi="Book Antiqua"/>
          <w:b/>
          <w:color w:val="000000"/>
          <w:sz w:val="24"/>
          <w:szCs w:val="24"/>
        </w:rPr>
      </w:pPr>
      <w:r w:rsidRPr="007B0161">
        <w:rPr>
          <w:rFonts w:ascii="Book Antiqua" w:hAnsi="Book Antiqua"/>
          <w:b/>
          <w:color w:val="000000"/>
          <w:sz w:val="24"/>
          <w:szCs w:val="24"/>
        </w:rPr>
        <w:t xml:space="preserve">SISTEMA DE MILITANTES Y SIMPATIZANTES QUE FUNGIRÁN COMO REPRESENTANTES </w:t>
      </w:r>
      <w:r w:rsidR="004331FB" w:rsidRPr="007B0161">
        <w:rPr>
          <w:rFonts w:ascii="Book Antiqua" w:hAnsi="Book Antiqua"/>
          <w:b/>
          <w:color w:val="000000"/>
          <w:sz w:val="24"/>
          <w:szCs w:val="24"/>
        </w:rPr>
        <w:t>ANTE LOS CONSEJOS LOCALES Y DISTRITALES DEL INSTITUTO NACIONAL ELECTORAL</w:t>
      </w:r>
    </w:p>
    <w:p w:rsidR="009648EA" w:rsidRPr="007B0161" w:rsidRDefault="009648EA" w:rsidP="009648EA">
      <w:pPr>
        <w:spacing w:after="0" w:line="240" w:lineRule="auto"/>
        <w:jc w:val="center"/>
        <w:rPr>
          <w:rFonts w:ascii="Book Antiqua" w:hAnsi="Book Antiqua"/>
          <w:b/>
          <w:color w:val="000000"/>
          <w:sz w:val="24"/>
          <w:szCs w:val="24"/>
        </w:rPr>
      </w:pPr>
    </w:p>
    <w:p w:rsidR="009648EA" w:rsidRPr="007B0161" w:rsidRDefault="009648EA" w:rsidP="009648EA">
      <w:pPr>
        <w:spacing w:after="0" w:line="240" w:lineRule="auto"/>
        <w:jc w:val="center"/>
        <w:rPr>
          <w:rFonts w:ascii="Book Antiqua" w:hAnsi="Book Antiqua"/>
          <w:b/>
          <w:color w:val="000000"/>
          <w:sz w:val="24"/>
          <w:szCs w:val="24"/>
        </w:rPr>
      </w:pPr>
      <w:r w:rsidRPr="007B0161">
        <w:rPr>
          <w:rFonts w:ascii="Book Antiqua" w:hAnsi="Book Antiqua"/>
          <w:b/>
          <w:color w:val="000000"/>
          <w:sz w:val="24"/>
          <w:szCs w:val="24"/>
        </w:rPr>
        <w:t xml:space="preserve">AVISO DE PRIVACIDAD INTEGRAL </w:t>
      </w:r>
    </w:p>
    <w:p w:rsidR="009648EA" w:rsidRDefault="009648EA" w:rsidP="009648EA">
      <w:pPr>
        <w:spacing w:after="0" w:line="240" w:lineRule="auto"/>
        <w:jc w:val="center"/>
        <w:rPr>
          <w:b/>
          <w:color w:val="000000"/>
          <w:sz w:val="24"/>
          <w:szCs w:val="24"/>
        </w:rPr>
      </w:pPr>
    </w:p>
    <w:p w:rsidR="009648EA" w:rsidRDefault="009648EA" w:rsidP="009648EA">
      <w:pPr>
        <w:spacing w:after="0" w:line="240" w:lineRule="auto"/>
        <w:jc w:val="center"/>
        <w:rPr>
          <w:b/>
          <w:color w:val="000000"/>
          <w:sz w:val="24"/>
          <w:szCs w:val="24"/>
        </w:rPr>
      </w:pPr>
    </w:p>
    <w:p w:rsidR="009648EA" w:rsidRDefault="009648EA" w:rsidP="009648EA">
      <w:pPr>
        <w:spacing w:after="0" w:line="240"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Movimiento Ciudadano, con domicilio en </w:t>
      </w:r>
      <w:proofErr w:type="spellStart"/>
      <w:r>
        <w:rPr>
          <w:rFonts w:ascii="Book Antiqua" w:eastAsia="Book Antiqua" w:hAnsi="Book Antiqua" w:cs="Book Antiqua"/>
          <w:color w:val="000000"/>
          <w:sz w:val="24"/>
          <w:szCs w:val="24"/>
        </w:rPr>
        <w:t>Louisiana</w:t>
      </w:r>
      <w:proofErr w:type="spellEnd"/>
      <w:r>
        <w:rPr>
          <w:rFonts w:ascii="Book Antiqua" w:eastAsia="Book Antiqua" w:hAnsi="Book Antiqua" w:cs="Book Antiqua"/>
          <w:color w:val="000000"/>
          <w:sz w:val="24"/>
          <w:szCs w:val="24"/>
        </w:rPr>
        <w:t xml:space="preserve"> No 113, Colonia Nápoles, Alcaldía Benito Juárez, C.P. 03810, Ciudad de México, es responsable del tratamiento de los datos personales que nos proporcione, los cuales serán protegidos conforme a lo dispuesto por la Ley General de Protección de Datos Personales en Posesión de Sujetos Obligados y demás normatividad que resulte aplicable.</w:t>
      </w:r>
    </w:p>
    <w:p w:rsidR="009648EA" w:rsidRDefault="009648EA" w:rsidP="009648EA">
      <w:pPr>
        <w:pBdr>
          <w:top w:val="nil"/>
          <w:left w:val="nil"/>
          <w:bottom w:val="nil"/>
          <w:right w:val="nil"/>
          <w:between w:val="nil"/>
        </w:pBdr>
        <w:spacing w:after="0" w:line="240" w:lineRule="auto"/>
        <w:jc w:val="both"/>
        <w:rPr>
          <w:rFonts w:ascii="Book Antiqua" w:eastAsia="Book Antiqua" w:hAnsi="Book Antiqua" w:cs="Book Antiqua"/>
          <w:b/>
          <w:color w:val="000000"/>
          <w:sz w:val="24"/>
          <w:szCs w:val="24"/>
        </w:rPr>
      </w:pPr>
    </w:p>
    <w:p w:rsidR="009648EA" w:rsidRPr="00E4379E" w:rsidRDefault="009648EA" w:rsidP="009648EA">
      <w:pPr>
        <w:spacing w:after="0" w:line="240" w:lineRule="auto"/>
        <w:jc w:val="both"/>
        <w:rPr>
          <w:rFonts w:ascii="Book Antiqua" w:eastAsia="Book Antiqua" w:hAnsi="Book Antiqua" w:cs="Book Antiqua"/>
          <w:color w:val="000000"/>
          <w:sz w:val="24"/>
          <w:szCs w:val="24"/>
        </w:rPr>
      </w:pPr>
      <w:r w:rsidRPr="00E4379E">
        <w:rPr>
          <w:rFonts w:ascii="Book Antiqua" w:eastAsia="Book Antiqua" w:hAnsi="Book Antiqua" w:cs="Book Antiqua"/>
          <w:color w:val="000000"/>
          <w:sz w:val="24"/>
          <w:szCs w:val="24"/>
        </w:rPr>
        <w:t xml:space="preserve">Los datos personales requeridos, se hace en cumplimiento con lo dispuesto por el artículo 65 Y 76, numeral 4 de la Ley General de Instituciones y Procedimientos Electorales; 23 Numeral 1, incisos a) y j) de la Ley General de Partidos Políticos y demás relativos y aplicables de las leyes de la materia, los cuales son proporcionados de manera voluntaria, y únicamente serán utilizados para el registro como Representantes ante el Consejo Local o Distrital del Instituto Nacional Electoral, que corresponda. </w:t>
      </w:r>
    </w:p>
    <w:p w:rsidR="009648EA" w:rsidRPr="00E4379E" w:rsidRDefault="009648EA" w:rsidP="009648EA">
      <w:pPr>
        <w:spacing w:after="0" w:line="240" w:lineRule="auto"/>
        <w:jc w:val="both"/>
        <w:rPr>
          <w:rFonts w:ascii="Book Antiqua" w:eastAsia="Book Antiqua" w:hAnsi="Book Antiqua" w:cs="Book Antiqua"/>
          <w:color w:val="000000"/>
          <w:sz w:val="24"/>
          <w:szCs w:val="24"/>
        </w:rPr>
      </w:pPr>
    </w:p>
    <w:p w:rsidR="009648EA" w:rsidRDefault="009648EA" w:rsidP="009648EA">
      <w:pPr>
        <w:spacing w:after="0"/>
        <w:jc w:val="both"/>
        <w:rPr>
          <w:rFonts w:ascii="Book Antiqua" w:eastAsia="Book Antiqua" w:hAnsi="Book Antiqua" w:cs="Book Antiqua"/>
          <w:sz w:val="24"/>
          <w:szCs w:val="24"/>
        </w:rPr>
      </w:pPr>
      <w:r>
        <w:rPr>
          <w:rFonts w:ascii="Book Antiqua" w:eastAsia="Book Antiqua" w:hAnsi="Book Antiqua" w:cs="Book Antiqua"/>
          <w:sz w:val="24"/>
          <w:szCs w:val="24"/>
        </w:rPr>
        <w:t>Adicionalmente, se utilizarán única y exclusivamente para fines estadísticos  informes, sin embargo, la información no estará asociada con el titular de los datos personales, por lo que no será posible asociarlo con el titular, por lo cual no será posible identificarlo.</w:t>
      </w:r>
    </w:p>
    <w:p w:rsidR="009648EA" w:rsidRDefault="009648EA" w:rsidP="009648EA">
      <w:pPr>
        <w:spacing w:after="0"/>
        <w:jc w:val="both"/>
        <w:rPr>
          <w:rFonts w:ascii="Book Antiqua" w:eastAsia="Book Antiqua" w:hAnsi="Book Antiqua" w:cs="Book Antiqua"/>
          <w:sz w:val="24"/>
          <w:szCs w:val="24"/>
        </w:rPr>
      </w:pPr>
    </w:p>
    <w:p w:rsidR="009648EA" w:rsidRDefault="009648EA" w:rsidP="009648EA">
      <w:pPr>
        <w:spacing w:after="0"/>
        <w:jc w:val="both"/>
        <w:rPr>
          <w:rFonts w:ascii="Book Antiqua" w:eastAsia="Book Antiqua" w:hAnsi="Book Antiqua" w:cs="Book Antiqua"/>
          <w:sz w:val="24"/>
          <w:szCs w:val="24"/>
        </w:rPr>
      </w:pPr>
      <w:r>
        <w:rPr>
          <w:rFonts w:ascii="Book Antiqua" w:eastAsia="Book Antiqua" w:hAnsi="Book Antiqua" w:cs="Book Antiqua"/>
          <w:sz w:val="24"/>
          <w:szCs w:val="24"/>
        </w:rPr>
        <w:t>Se informa además, que n</w:t>
      </w:r>
      <w:r>
        <w:rPr>
          <w:rFonts w:ascii="Book Antiqua" w:eastAsia="Book Antiqua" w:hAnsi="Book Antiqua" w:cs="Book Antiqua"/>
          <w:color w:val="000000"/>
          <w:sz w:val="24"/>
          <w:szCs w:val="24"/>
        </w:rPr>
        <w:t xml:space="preserve">o se recabarán datos personales sensibles y </w:t>
      </w:r>
      <w:r>
        <w:rPr>
          <w:rFonts w:ascii="Book Antiqua" w:eastAsia="Book Antiqua" w:hAnsi="Book Antiqua" w:cs="Book Antiqua"/>
          <w:sz w:val="24"/>
          <w:szCs w:val="24"/>
        </w:rPr>
        <w:t>no se realizarán transferencias de datos personales, salvo aquéllas que sean necesarias para atender requerimientos de información de una autoridad competente debidamente fundados y motivados. Para llevar a cabo las finalidades descritas en el presente aviso de privacidad, utilizaremos datos personales de identificación, contacto y de ubicación física.</w:t>
      </w:r>
    </w:p>
    <w:p w:rsidR="009648EA" w:rsidRDefault="009648EA" w:rsidP="009648EA">
      <w:pPr>
        <w:spacing w:after="0"/>
        <w:jc w:val="both"/>
        <w:rPr>
          <w:rFonts w:ascii="Book Antiqua" w:eastAsia="Book Antiqua" w:hAnsi="Book Antiqua" w:cs="Book Antiqua"/>
          <w:sz w:val="24"/>
          <w:szCs w:val="24"/>
        </w:rPr>
      </w:pPr>
    </w:p>
    <w:p w:rsidR="009648EA" w:rsidRPr="004331FB" w:rsidRDefault="009648EA" w:rsidP="009648EA">
      <w:pPr>
        <w:shd w:val="clear" w:color="auto" w:fill="FFFFFF"/>
        <w:spacing w:after="0"/>
        <w:jc w:val="both"/>
        <w:rPr>
          <w:rFonts w:ascii="Book Antiqua" w:eastAsia="Book Antiqua" w:hAnsi="Book Antiqua" w:cs="Book Antiqua"/>
          <w:color w:val="000000"/>
          <w:sz w:val="24"/>
          <w:szCs w:val="24"/>
        </w:rPr>
      </w:pPr>
      <w:r w:rsidRPr="004331FB">
        <w:rPr>
          <w:rFonts w:ascii="Book Antiqua" w:eastAsia="Book Antiqua" w:hAnsi="Book Antiqua" w:cs="Book Antiqua"/>
          <w:color w:val="000000"/>
          <w:sz w:val="24"/>
          <w:szCs w:val="24"/>
        </w:rPr>
        <w:t xml:space="preserve">El titular o su representante legal debidamente acreditado en términos de la legislación común aplicable, podrán ejercer sus derechos ARCO, presentándose en la Unidad de Transparencia de movimiento ciudadano con su identificación oficial vigente, en donde nuestro responsable o enlace le brindará atención y dará tramite a su solicitud, o bien, a través de la Plataforma Nacional de Transparencia </w:t>
      </w:r>
      <w:r w:rsidRPr="004331FB">
        <w:rPr>
          <w:rFonts w:ascii="Book Antiqua" w:hAnsi="Book Antiqua"/>
          <w:sz w:val="24"/>
          <w:szCs w:val="24"/>
        </w:rPr>
        <w:t>http://www.plataformadetransparencia.org.mx</w:t>
      </w:r>
    </w:p>
    <w:p w:rsidR="009648EA" w:rsidRDefault="009648EA" w:rsidP="009648EA">
      <w:pPr>
        <w:shd w:val="clear" w:color="auto" w:fill="FFFFFF"/>
        <w:spacing w:after="0"/>
        <w:jc w:val="both"/>
        <w:rPr>
          <w:rFonts w:ascii="Book Antiqua" w:eastAsia="Book Antiqua" w:hAnsi="Book Antiqua" w:cs="Book Antiqua"/>
          <w:color w:val="000000"/>
          <w:sz w:val="24"/>
          <w:szCs w:val="24"/>
        </w:rPr>
      </w:pPr>
    </w:p>
    <w:p w:rsidR="009648EA" w:rsidRDefault="009648EA" w:rsidP="009648EA">
      <w:pPr>
        <w:spacing w:after="0" w:line="240"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Cualquier duda sobre los procedimientos, requisitos y plazos, podrá ponerse en contacto con el responsable de la Unidad de Transparencia en Calle Providencia No.807, esq. Concepción </w:t>
      </w:r>
      <w:proofErr w:type="spellStart"/>
      <w:r>
        <w:rPr>
          <w:rFonts w:ascii="Book Antiqua" w:eastAsia="Book Antiqua" w:hAnsi="Book Antiqua" w:cs="Book Antiqua"/>
          <w:color w:val="000000"/>
          <w:sz w:val="24"/>
          <w:szCs w:val="24"/>
        </w:rPr>
        <w:t>Beistegui</w:t>
      </w:r>
      <w:proofErr w:type="spellEnd"/>
      <w:r>
        <w:rPr>
          <w:rFonts w:ascii="Book Antiqua" w:eastAsia="Book Antiqua" w:hAnsi="Book Antiqua" w:cs="Book Antiqua"/>
          <w:color w:val="000000"/>
          <w:sz w:val="24"/>
          <w:szCs w:val="24"/>
        </w:rPr>
        <w:t xml:space="preserve">, 2do. Piso, Colonia del Valle Centro, </w:t>
      </w:r>
      <w:r>
        <w:rPr>
          <w:rFonts w:ascii="Book Antiqua" w:eastAsia="Book Antiqua" w:hAnsi="Book Antiqua" w:cs="Book Antiqua"/>
          <w:color w:val="000000"/>
          <w:sz w:val="24"/>
          <w:szCs w:val="24"/>
        </w:rPr>
        <w:lastRenderedPageBreak/>
        <w:t>C.P.03100, Alcaldía Benito Juárez, Ciudad de México, teléfono (55) 1167 6767, ext. 3047.</w:t>
      </w:r>
    </w:p>
    <w:p w:rsidR="009648EA" w:rsidRDefault="009648EA" w:rsidP="009648EA">
      <w:pPr>
        <w:spacing w:after="0"/>
        <w:jc w:val="both"/>
        <w:rPr>
          <w:rFonts w:ascii="Book Antiqua" w:eastAsia="Book Antiqua" w:hAnsi="Book Antiqua" w:cs="Book Antiqua"/>
          <w:sz w:val="24"/>
          <w:szCs w:val="24"/>
        </w:rPr>
      </w:pPr>
    </w:p>
    <w:p w:rsidR="009648EA" w:rsidRDefault="009648EA" w:rsidP="009648EA">
      <w:pPr>
        <w:spacing w:after="0"/>
        <w:jc w:val="both"/>
        <w:rPr>
          <w:rFonts w:ascii="Book Antiqua" w:eastAsia="Book Antiqua" w:hAnsi="Book Antiqua" w:cs="Book Antiqua"/>
          <w:sz w:val="24"/>
          <w:szCs w:val="24"/>
        </w:rPr>
      </w:pPr>
      <w:r>
        <w:rPr>
          <w:rFonts w:ascii="Book Antiqua" w:eastAsia="Book Antiqua" w:hAnsi="Book Antiqua" w:cs="Book Antiqua"/>
          <w:sz w:val="24"/>
          <w:szCs w:val="24"/>
        </w:rPr>
        <w:t xml:space="preserve">Horario: 10:00 a 15:00 y 17:00 a 18:00 </w:t>
      </w:r>
      <w:proofErr w:type="spellStart"/>
      <w:r>
        <w:rPr>
          <w:rFonts w:ascii="Book Antiqua" w:eastAsia="Book Antiqua" w:hAnsi="Book Antiqua" w:cs="Book Antiqua"/>
          <w:sz w:val="24"/>
          <w:szCs w:val="24"/>
        </w:rPr>
        <w:t>hrs</w:t>
      </w:r>
      <w:proofErr w:type="spellEnd"/>
      <w:r>
        <w:rPr>
          <w:rFonts w:ascii="Book Antiqua" w:eastAsia="Book Antiqua" w:hAnsi="Book Antiqua" w:cs="Book Antiqua"/>
          <w:sz w:val="24"/>
          <w:szCs w:val="24"/>
        </w:rPr>
        <w:t xml:space="preserve">. de lunes a viernes (en días hábiles). </w:t>
      </w:r>
    </w:p>
    <w:p w:rsidR="009648EA" w:rsidRDefault="009648EA" w:rsidP="009648EA">
      <w:pPr>
        <w:spacing w:after="0"/>
        <w:jc w:val="both"/>
        <w:rPr>
          <w:rFonts w:ascii="Book Antiqua" w:eastAsia="Book Antiqua" w:hAnsi="Book Antiqua" w:cs="Book Antiqua"/>
          <w:sz w:val="24"/>
          <w:szCs w:val="24"/>
        </w:rPr>
      </w:pPr>
      <w:r>
        <w:rPr>
          <w:rFonts w:ascii="Book Antiqua" w:eastAsia="Book Antiqua" w:hAnsi="Book Antiqua" w:cs="Book Antiqua"/>
          <w:sz w:val="24"/>
          <w:szCs w:val="24"/>
        </w:rPr>
        <w:t xml:space="preserve">Correo electrónico: </w:t>
      </w:r>
      <w:hyperlink r:id="rId4">
        <w:r>
          <w:rPr>
            <w:rFonts w:ascii="Book Antiqua" w:eastAsia="Book Antiqua" w:hAnsi="Book Antiqua" w:cs="Book Antiqua"/>
            <w:sz w:val="24"/>
            <w:szCs w:val="24"/>
          </w:rPr>
          <w:t>unidaddetransparencia@movimientociudadano.mx</w:t>
        </w:r>
      </w:hyperlink>
    </w:p>
    <w:p w:rsidR="009648EA" w:rsidRDefault="009648EA" w:rsidP="009648EA">
      <w:pPr>
        <w:spacing w:after="0"/>
        <w:jc w:val="both"/>
        <w:rPr>
          <w:rFonts w:ascii="Book Antiqua" w:eastAsia="Book Antiqua" w:hAnsi="Book Antiqua" w:cs="Book Antiqua"/>
          <w:sz w:val="24"/>
          <w:szCs w:val="24"/>
        </w:rPr>
      </w:pPr>
    </w:p>
    <w:p w:rsidR="009648EA" w:rsidRDefault="009648EA" w:rsidP="009648EA">
      <w:pPr>
        <w:pBdr>
          <w:top w:val="nil"/>
          <w:left w:val="nil"/>
          <w:bottom w:val="nil"/>
          <w:right w:val="nil"/>
          <w:between w:val="nil"/>
        </w:pBdr>
        <w:spacing w:after="0" w:line="240"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El presente aviso de privacidad puede sufrir modificaciones, cambios o actualizaciones derivadas de nuevos requerimientos legales, dichos cambios al presente aviso de privacidad podrá consultarlos en la página  </w:t>
      </w:r>
      <w:hyperlink r:id="rId5">
        <w:r>
          <w:rPr>
            <w:rFonts w:ascii="Book Antiqua" w:eastAsia="Book Antiqua" w:hAnsi="Book Antiqua" w:cs="Book Antiqua"/>
            <w:color w:val="000000"/>
            <w:sz w:val="24"/>
            <w:szCs w:val="24"/>
          </w:rPr>
          <w:t>https://transparencia.movimientociudadano.mx/</w:t>
        </w:r>
      </w:hyperlink>
      <w:r>
        <w:rPr>
          <w:rFonts w:ascii="Book Antiqua" w:eastAsia="Book Antiqua" w:hAnsi="Book Antiqua" w:cs="Book Antiqua"/>
          <w:color w:val="000000"/>
          <w:sz w:val="24"/>
          <w:szCs w:val="24"/>
        </w:rPr>
        <w:t>aviso-de-privacidad</w:t>
      </w:r>
    </w:p>
    <w:p w:rsidR="009648EA" w:rsidRDefault="009648EA" w:rsidP="009648EA">
      <w:pPr>
        <w:pBdr>
          <w:top w:val="nil"/>
          <w:left w:val="nil"/>
          <w:bottom w:val="nil"/>
          <w:right w:val="nil"/>
          <w:between w:val="nil"/>
        </w:pBdr>
        <w:spacing w:after="0" w:line="240" w:lineRule="auto"/>
        <w:jc w:val="both"/>
        <w:rPr>
          <w:rFonts w:ascii="Book Antiqua" w:eastAsia="Book Antiqua" w:hAnsi="Book Antiqua" w:cs="Book Antiqua"/>
          <w:b/>
          <w:color w:val="000000"/>
          <w:sz w:val="24"/>
          <w:szCs w:val="24"/>
        </w:rPr>
      </w:pPr>
    </w:p>
    <w:p w:rsidR="009648EA" w:rsidRDefault="009648EA" w:rsidP="009648EA">
      <w:pPr>
        <w:spacing w:after="0"/>
        <w:jc w:val="both"/>
        <w:rPr>
          <w:rFonts w:ascii="Book Antiqua" w:eastAsia="Book Antiqua" w:hAnsi="Book Antiqua" w:cs="Book Antiqua"/>
          <w:sz w:val="24"/>
          <w:szCs w:val="24"/>
        </w:rPr>
      </w:pPr>
      <w:r>
        <w:rPr>
          <w:rFonts w:ascii="Book Antiqua" w:eastAsia="Book Antiqua" w:hAnsi="Book Antiqua" w:cs="Book Antiqua"/>
          <w:sz w:val="24"/>
          <w:szCs w:val="24"/>
        </w:rPr>
        <w:t>Última actualización [10/09/2020].</w:t>
      </w:r>
    </w:p>
    <w:p w:rsidR="009648EA" w:rsidRDefault="009648EA" w:rsidP="009648EA"/>
    <w:p w:rsidR="009648EA" w:rsidRDefault="009648EA" w:rsidP="009648EA">
      <w:pPr>
        <w:spacing w:after="0" w:line="240" w:lineRule="auto"/>
        <w:jc w:val="both"/>
        <w:rPr>
          <w:b/>
        </w:rPr>
      </w:pPr>
    </w:p>
    <w:p w:rsidR="009648EA" w:rsidRDefault="009648EA" w:rsidP="009648EA">
      <w:pPr>
        <w:spacing w:after="0" w:line="240" w:lineRule="auto"/>
        <w:jc w:val="both"/>
        <w:rPr>
          <w:b/>
        </w:rPr>
      </w:pPr>
    </w:p>
    <w:p w:rsidR="009648EA" w:rsidRDefault="009648EA" w:rsidP="009648EA">
      <w:pPr>
        <w:spacing w:after="0" w:line="240" w:lineRule="auto"/>
        <w:jc w:val="both"/>
        <w:rPr>
          <w:b/>
        </w:rPr>
      </w:pPr>
    </w:p>
    <w:p w:rsidR="009648EA" w:rsidRDefault="009648EA" w:rsidP="009648EA">
      <w:pPr>
        <w:spacing w:after="0" w:line="240" w:lineRule="auto"/>
        <w:jc w:val="both"/>
        <w:rPr>
          <w:b/>
        </w:rPr>
      </w:pPr>
    </w:p>
    <w:p w:rsidR="009648EA" w:rsidRDefault="009648EA" w:rsidP="009648EA">
      <w:pPr>
        <w:spacing w:after="0" w:line="240" w:lineRule="auto"/>
        <w:jc w:val="both"/>
        <w:rPr>
          <w:b/>
        </w:rPr>
      </w:pPr>
    </w:p>
    <w:p w:rsidR="009648EA" w:rsidRDefault="009648EA" w:rsidP="009648EA">
      <w:pPr>
        <w:rPr>
          <w:b/>
        </w:rPr>
      </w:pPr>
      <w:r>
        <w:br w:type="page"/>
      </w:r>
    </w:p>
    <w:p w:rsidR="009648EA" w:rsidRPr="007B0161" w:rsidRDefault="009648EA" w:rsidP="009648EA">
      <w:pPr>
        <w:pBdr>
          <w:top w:val="nil"/>
          <w:left w:val="nil"/>
          <w:bottom w:val="nil"/>
          <w:right w:val="nil"/>
          <w:between w:val="nil"/>
        </w:pBdr>
        <w:spacing w:after="0" w:line="240" w:lineRule="auto"/>
        <w:jc w:val="both"/>
        <w:rPr>
          <w:rFonts w:ascii="Book Antiqua" w:eastAsia="Book Antiqua" w:hAnsi="Book Antiqua" w:cs="Book Antiqua"/>
          <w:b/>
          <w:color w:val="000000"/>
          <w:sz w:val="24"/>
          <w:szCs w:val="24"/>
        </w:rPr>
      </w:pPr>
      <w:r w:rsidRPr="007B0161">
        <w:rPr>
          <w:rFonts w:ascii="Book Antiqua" w:eastAsia="Book Antiqua" w:hAnsi="Book Antiqua" w:cs="Book Antiqua"/>
          <w:b/>
          <w:color w:val="000000"/>
          <w:sz w:val="24"/>
          <w:szCs w:val="24"/>
        </w:rPr>
        <w:lastRenderedPageBreak/>
        <w:t xml:space="preserve">AVISO DE PRIVACIDAD SIMPLIFICADO </w:t>
      </w:r>
    </w:p>
    <w:p w:rsidR="009648EA" w:rsidRPr="00E4379E" w:rsidRDefault="009648EA" w:rsidP="009648EA">
      <w:pPr>
        <w:pBdr>
          <w:top w:val="nil"/>
          <w:left w:val="nil"/>
          <w:bottom w:val="nil"/>
          <w:right w:val="nil"/>
          <w:between w:val="nil"/>
        </w:pBdr>
        <w:spacing w:after="0" w:line="240" w:lineRule="auto"/>
        <w:jc w:val="both"/>
        <w:rPr>
          <w:rFonts w:ascii="Book Antiqua" w:eastAsia="Book Antiqua" w:hAnsi="Book Antiqua" w:cs="Book Antiqua"/>
          <w:color w:val="000000"/>
          <w:sz w:val="24"/>
          <w:szCs w:val="24"/>
        </w:rPr>
      </w:pPr>
    </w:p>
    <w:p w:rsidR="009648EA" w:rsidRPr="00E4379E" w:rsidRDefault="009648EA" w:rsidP="009648EA">
      <w:pPr>
        <w:pBdr>
          <w:top w:val="nil"/>
          <w:left w:val="nil"/>
          <w:bottom w:val="nil"/>
          <w:right w:val="nil"/>
          <w:between w:val="nil"/>
        </w:pBdr>
        <w:spacing w:after="0" w:line="240" w:lineRule="auto"/>
        <w:jc w:val="both"/>
        <w:rPr>
          <w:rFonts w:ascii="Book Antiqua" w:eastAsia="Book Antiqua" w:hAnsi="Book Antiqua" w:cs="Book Antiqua"/>
          <w:color w:val="000000"/>
          <w:sz w:val="24"/>
          <w:szCs w:val="24"/>
        </w:rPr>
      </w:pPr>
      <w:r w:rsidRPr="00E4379E">
        <w:rPr>
          <w:rFonts w:ascii="Book Antiqua" w:eastAsia="Book Antiqua" w:hAnsi="Book Antiqua" w:cs="Book Antiqua"/>
          <w:color w:val="000000"/>
          <w:sz w:val="24"/>
          <w:szCs w:val="24"/>
        </w:rPr>
        <w:t xml:space="preserve">Movimiento Ciudadano, es responsable del tratamiento de los datos personales que nos proporcione, los cuales serán protegidos conforme lo dispuesto por la Ley General de Protección de Datos Personales en Posesión de Sujetos Obligados y demás normatividad que resulte aplicable. </w:t>
      </w:r>
    </w:p>
    <w:p w:rsidR="009648EA" w:rsidRPr="00E4379E" w:rsidRDefault="009648EA" w:rsidP="009648EA">
      <w:pPr>
        <w:pBdr>
          <w:top w:val="nil"/>
          <w:left w:val="nil"/>
          <w:bottom w:val="nil"/>
          <w:right w:val="nil"/>
          <w:between w:val="nil"/>
        </w:pBdr>
        <w:spacing w:after="0" w:line="240" w:lineRule="auto"/>
        <w:jc w:val="both"/>
        <w:rPr>
          <w:rFonts w:ascii="Book Antiqua" w:eastAsia="Book Antiqua" w:hAnsi="Book Antiqua" w:cs="Book Antiqua"/>
          <w:color w:val="000000"/>
          <w:sz w:val="24"/>
          <w:szCs w:val="24"/>
        </w:rPr>
      </w:pPr>
    </w:p>
    <w:p w:rsidR="009648EA" w:rsidRPr="00E4379E" w:rsidRDefault="009648EA" w:rsidP="009648EA">
      <w:pPr>
        <w:pBdr>
          <w:top w:val="nil"/>
          <w:left w:val="nil"/>
          <w:bottom w:val="nil"/>
          <w:right w:val="nil"/>
          <w:between w:val="nil"/>
        </w:pBdr>
        <w:spacing w:after="0" w:line="240" w:lineRule="auto"/>
        <w:jc w:val="both"/>
        <w:rPr>
          <w:rFonts w:ascii="Book Antiqua" w:eastAsia="Book Antiqua" w:hAnsi="Book Antiqua" w:cs="Book Antiqua"/>
          <w:color w:val="000000"/>
          <w:sz w:val="24"/>
          <w:szCs w:val="24"/>
        </w:rPr>
      </w:pPr>
      <w:r w:rsidRPr="00E4379E">
        <w:rPr>
          <w:rFonts w:ascii="Book Antiqua" w:eastAsia="Book Antiqua" w:hAnsi="Book Antiqua" w:cs="Book Antiqua"/>
          <w:color w:val="000000"/>
          <w:sz w:val="24"/>
          <w:szCs w:val="24"/>
        </w:rPr>
        <w:t>Los datos personales requeridos, se hace en cumplimiento con lo dispuesto por el artículo 65 Y 76, numeral 4 de la Ley General de Ins</w:t>
      </w:r>
      <w:r>
        <w:rPr>
          <w:rFonts w:ascii="Book Antiqua" w:eastAsia="Book Antiqua" w:hAnsi="Book Antiqua" w:cs="Book Antiqua"/>
          <w:color w:val="000000"/>
          <w:sz w:val="24"/>
          <w:szCs w:val="24"/>
        </w:rPr>
        <w:t>t</w:t>
      </w:r>
      <w:r w:rsidRPr="00E4379E">
        <w:rPr>
          <w:rFonts w:ascii="Book Antiqua" w:eastAsia="Book Antiqua" w:hAnsi="Book Antiqua" w:cs="Book Antiqua"/>
          <w:color w:val="000000"/>
          <w:sz w:val="24"/>
          <w:szCs w:val="24"/>
        </w:rPr>
        <w:t>ituciones y Procedimientos Electorales; 23 Numeral 1, in</w:t>
      </w:r>
      <w:bookmarkStart w:id="0" w:name="_GoBack"/>
      <w:bookmarkEnd w:id="0"/>
      <w:r w:rsidRPr="00E4379E">
        <w:rPr>
          <w:rFonts w:ascii="Book Antiqua" w:eastAsia="Book Antiqua" w:hAnsi="Book Antiqua" w:cs="Book Antiqua"/>
          <w:color w:val="000000"/>
          <w:sz w:val="24"/>
          <w:szCs w:val="24"/>
        </w:rPr>
        <w:t xml:space="preserve">cisos a) y j) de la Ley General de Partidos Políticos y demás relativos aplicables de las leyes de la materia, los cuales son proporcionados de manera voluntaria, </w:t>
      </w:r>
      <w:r w:rsidR="004331FB" w:rsidRPr="00E4379E">
        <w:rPr>
          <w:rFonts w:ascii="Book Antiqua" w:eastAsia="Book Antiqua" w:hAnsi="Book Antiqua" w:cs="Book Antiqua"/>
          <w:color w:val="000000"/>
          <w:sz w:val="24"/>
          <w:szCs w:val="24"/>
        </w:rPr>
        <w:t>y únicamente serán utilizados para el registro como Representantes ante el Consejo Local o Distrital del Instituto Nacional Electoral, que corresponda.</w:t>
      </w:r>
    </w:p>
    <w:p w:rsidR="009648EA" w:rsidRPr="00E4379E" w:rsidRDefault="009648EA" w:rsidP="009648EA">
      <w:pPr>
        <w:pBdr>
          <w:top w:val="nil"/>
          <w:left w:val="nil"/>
          <w:bottom w:val="nil"/>
          <w:right w:val="nil"/>
          <w:between w:val="nil"/>
        </w:pBdr>
        <w:spacing w:after="0" w:line="240" w:lineRule="auto"/>
        <w:jc w:val="both"/>
        <w:rPr>
          <w:rFonts w:ascii="Book Antiqua" w:eastAsia="Book Antiqua" w:hAnsi="Book Antiqua" w:cs="Book Antiqua"/>
          <w:color w:val="000000"/>
          <w:sz w:val="24"/>
          <w:szCs w:val="24"/>
        </w:rPr>
      </w:pPr>
    </w:p>
    <w:p w:rsidR="009648EA" w:rsidRPr="00E4379E" w:rsidRDefault="009648EA" w:rsidP="009648EA">
      <w:pPr>
        <w:pBdr>
          <w:top w:val="nil"/>
          <w:left w:val="nil"/>
          <w:bottom w:val="nil"/>
          <w:right w:val="nil"/>
          <w:between w:val="nil"/>
        </w:pBdr>
        <w:spacing w:after="0" w:line="240" w:lineRule="auto"/>
        <w:jc w:val="both"/>
        <w:rPr>
          <w:rFonts w:ascii="Book Antiqua" w:eastAsia="Book Antiqua" w:hAnsi="Book Antiqua" w:cs="Book Antiqua"/>
          <w:color w:val="000000"/>
          <w:sz w:val="24"/>
          <w:szCs w:val="24"/>
        </w:rPr>
      </w:pPr>
      <w:r w:rsidRPr="00E4379E">
        <w:rPr>
          <w:rFonts w:ascii="Book Antiqua" w:eastAsia="Book Antiqua" w:hAnsi="Book Antiqua" w:cs="Book Antiqua"/>
          <w:color w:val="000000"/>
          <w:sz w:val="24"/>
          <w:szCs w:val="24"/>
        </w:rPr>
        <w:t xml:space="preserve">No se realizarán transferencias de datos personales, salvo aquéllas que sean necesarias para atender requerimientos de información de una autoridad competente, que estén debidamente fundados y motivados. Si desea mayor información sobre los términos y condiciones en que éstos serán tratados, puede consultar el aviso de privacidad integral en  </w:t>
      </w:r>
      <w:hyperlink r:id="rId6" w:history="1">
        <w:r w:rsidRPr="00E4379E">
          <w:rPr>
            <w:rFonts w:ascii="Book Antiqua" w:eastAsia="Book Antiqua" w:hAnsi="Book Antiqua" w:cs="Book Antiqua"/>
            <w:color w:val="000000"/>
            <w:sz w:val="24"/>
            <w:szCs w:val="24"/>
          </w:rPr>
          <w:t>https://transparencia.movimientociudadano.mx/aviso-de-privacidad</w:t>
        </w:r>
      </w:hyperlink>
      <w:r w:rsidRPr="00E4379E">
        <w:rPr>
          <w:rFonts w:ascii="Book Antiqua" w:eastAsia="Book Antiqua" w:hAnsi="Book Antiqua" w:cs="Book Antiqua"/>
          <w:color w:val="000000"/>
          <w:sz w:val="24"/>
          <w:szCs w:val="24"/>
        </w:rPr>
        <w:t>.</w:t>
      </w:r>
    </w:p>
    <w:p w:rsidR="005B094D" w:rsidRDefault="005B094D"/>
    <w:sectPr w:rsidR="005B094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8EA"/>
    <w:rsid w:val="004331FB"/>
    <w:rsid w:val="005B094D"/>
    <w:rsid w:val="007B0161"/>
    <w:rsid w:val="009648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937AEB-0B1A-4541-B40B-8E5F403BD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8EA"/>
    <w:rPr>
      <w:rFonts w:ascii="Calibri" w:eastAsia="Calibri" w:hAnsi="Calibri" w:cs="Calibri"/>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ansparencia.movimientociudadano.mx/aviso-de-privacidad" TargetMode="External"/><Relationship Id="rId5" Type="http://schemas.openxmlformats.org/officeDocument/2006/relationships/hyperlink" Target="https://transparencia.movimientociudadano.mx/" TargetMode="External"/><Relationship Id="rId4" Type="http://schemas.openxmlformats.org/officeDocument/2006/relationships/hyperlink" Target="mailto:unidaddetransparencia@movimientociudadano.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684</Words>
  <Characters>3766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pegaso</dc:creator>
  <cp:keywords/>
  <dc:description/>
  <cp:lastModifiedBy>Aldo</cp:lastModifiedBy>
  <cp:revision>3</cp:revision>
  <dcterms:created xsi:type="dcterms:W3CDTF">2020-09-30T12:20:00Z</dcterms:created>
  <dcterms:modified xsi:type="dcterms:W3CDTF">2020-10-04T18:32:00Z</dcterms:modified>
</cp:coreProperties>
</file>